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260E" w:rsidRDefault="00AE260E" w:rsidP="00AE260E">
      <w:pPr>
        <w:spacing w:after="0" w:line="240" w:lineRule="auto"/>
        <w:ind w:left="359"/>
        <w:jc w:val="center"/>
        <w:rPr>
          <w:rFonts w:ascii="Times New Roman" w:hAnsi="Times New Roman"/>
          <w:b/>
          <w:sz w:val="28"/>
          <w:szCs w:val="28"/>
          <w:lang w:val="be-BY"/>
        </w:rPr>
      </w:pPr>
      <w:r>
        <w:rPr>
          <w:rFonts w:ascii="Times New Roman" w:hAnsi="Times New Roman"/>
          <w:b/>
          <w:sz w:val="28"/>
          <w:szCs w:val="28"/>
          <w:lang w:val="be-BY"/>
        </w:rPr>
        <w:t>Рэкамендуемыя пытанні да заліку</w:t>
      </w:r>
    </w:p>
    <w:p w:rsidR="00AE260E" w:rsidRDefault="00AE260E" w:rsidP="00AE260E">
      <w:pPr>
        <w:spacing w:after="0" w:line="240" w:lineRule="auto"/>
        <w:ind w:left="359"/>
        <w:jc w:val="center"/>
        <w:rPr>
          <w:rFonts w:ascii="Times New Roman" w:hAnsi="Times New Roman"/>
          <w:i/>
          <w:sz w:val="28"/>
          <w:szCs w:val="28"/>
          <w:lang w:val="be-BY"/>
        </w:rPr>
      </w:pPr>
    </w:p>
    <w:p w:rsidR="00E233CE" w:rsidRPr="00103C9C" w:rsidRDefault="00103C9C" w:rsidP="00E233CE">
      <w:pPr>
        <w:pStyle w:val="3"/>
        <w:numPr>
          <w:ilvl w:val="0"/>
          <w:numId w:val="2"/>
        </w:numPr>
        <w:rPr>
          <w:color w:val="000000"/>
          <w:szCs w:val="28"/>
          <w:u w:val="none"/>
          <w:lang w:val="be-BY"/>
        </w:rPr>
      </w:pPr>
      <w:r w:rsidRPr="00103C9C">
        <w:rPr>
          <w:color w:val="000000"/>
          <w:szCs w:val="28"/>
          <w:u w:val="none"/>
          <w:lang w:val="be-BY"/>
        </w:rPr>
        <w:t>С</w:t>
      </w:r>
      <w:r w:rsidR="00E233CE" w:rsidRPr="00103C9C">
        <w:rPr>
          <w:color w:val="000000"/>
          <w:szCs w:val="28"/>
          <w:u w:val="none"/>
          <w:lang w:val="be-BY"/>
        </w:rPr>
        <w:t>ловазлучэнне</w:t>
      </w:r>
      <w:r w:rsidRPr="00103C9C">
        <w:rPr>
          <w:color w:val="000000"/>
          <w:szCs w:val="28"/>
          <w:u w:val="none"/>
          <w:lang w:val="be-BY"/>
        </w:rPr>
        <w:t>: т</w:t>
      </w:r>
      <w:r w:rsidR="00E233CE" w:rsidRPr="00103C9C">
        <w:rPr>
          <w:color w:val="000000"/>
          <w:szCs w:val="28"/>
          <w:u w:val="none"/>
          <w:lang w:val="be-BY"/>
        </w:rPr>
        <w:t>ыпы</w:t>
      </w:r>
      <w:r w:rsidRPr="00103C9C">
        <w:rPr>
          <w:color w:val="000000"/>
          <w:szCs w:val="28"/>
          <w:u w:val="none"/>
          <w:lang w:val="be-BY"/>
        </w:rPr>
        <w:t>,</w:t>
      </w:r>
      <w:r>
        <w:rPr>
          <w:color w:val="000000"/>
          <w:szCs w:val="28"/>
          <w:u w:val="none"/>
          <w:lang w:val="be-BY"/>
        </w:rPr>
        <w:t xml:space="preserve"> в</w:t>
      </w:r>
      <w:r w:rsidR="00E233CE" w:rsidRPr="00103C9C">
        <w:rPr>
          <w:color w:val="000000"/>
          <w:szCs w:val="28"/>
          <w:u w:val="none"/>
          <w:lang w:val="be-BY"/>
        </w:rPr>
        <w:t>іды сінтаксічнай сувязі</w:t>
      </w:r>
      <w:r>
        <w:rPr>
          <w:color w:val="000000"/>
          <w:szCs w:val="28"/>
          <w:u w:val="none"/>
          <w:lang w:val="be-BY"/>
        </w:rPr>
        <w:t>.</w:t>
      </w:r>
    </w:p>
    <w:p w:rsidR="00E233CE" w:rsidRPr="00103C9C" w:rsidRDefault="00E233CE" w:rsidP="00E233CE">
      <w:pPr>
        <w:pStyle w:val="3"/>
        <w:numPr>
          <w:ilvl w:val="0"/>
          <w:numId w:val="2"/>
        </w:numPr>
        <w:rPr>
          <w:color w:val="000000"/>
          <w:szCs w:val="28"/>
          <w:u w:val="none"/>
          <w:lang w:val="be-BY"/>
        </w:rPr>
      </w:pPr>
      <w:r w:rsidRPr="00103C9C">
        <w:rPr>
          <w:color w:val="000000"/>
          <w:szCs w:val="28"/>
          <w:u w:val="none"/>
          <w:lang w:val="be-BY"/>
        </w:rPr>
        <w:t>Тыпы сказаў мэце выказвання</w:t>
      </w:r>
      <w:r w:rsidR="00103C9C" w:rsidRPr="00103C9C">
        <w:rPr>
          <w:color w:val="000000"/>
          <w:szCs w:val="28"/>
          <w:u w:val="none"/>
          <w:lang w:val="be-BY"/>
        </w:rPr>
        <w:t>,</w:t>
      </w:r>
      <w:r w:rsidRPr="00103C9C">
        <w:rPr>
          <w:color w:val="000000"/>
          <w:szCs w:val="28"/>
          <w:u w:val="none"/>
          <w:lang w:val="be-BY"/>
        </w:rPr>
        <w:t xml:space="preserve"> інтанацыі</w:t>
      </w:r>
      <w:r w:rsidR="00103C9C" w:rsidRPr="00103C9C">
        <w:rPr>
          <w:color w:val="000000"/>
          <w:szCs w:val="28"/>
          <w:u w:val="none"/>
          <w:lang w:val="be-BY"/>
        </w:rPr>
        <w:t>,</w:t>
      </w:r>
      <w:r w:rsidRPr="00103C9C">
        <w:rPr>
          <w:color w:val="000000"/>
          <w:szCs w:val="28"/>
          <w:u w:val="none"/>
          <w:lang w:val="be-BY"/>
        </w:rPr>
        <w:t xml:space="preserve"> структуры.</w:t>
      </w:r>
    </w:p>
    <w:p w:rsidR="00E233CE" w:rsidRDefault="00E233CE" w:rsidP="00E233CE">
      <w:pPr>
        <w:pStyle w:val="3"/>
        <w:numPr>
          <w:ilvl w:val="0"/>
          <w:numId w:val="2"/>
        </w:numPr>
        <w:rPr>
          <w:color w:val="000000"/>
          <w:szCs w:val="28"/>
          <w:u w:val="none"/>
          <w:lang w:val="be-BY"/>
        </w:rPr>
      </w:pPr>
      <w:r>
        <w:rPr>
          <w:color w:val="000000"/>
          <w:szCs w:val="28"/>
          <w:u w:val="none"/>
          <w:lang w:val="be-BY"/>
        </w:rPr>
        <w:t>Аднасастаўныя сказы</w:t>
      </w:r>
      <w:r w:rsidR="00103C9C">
        <w:rPr>
          <w:color w:val="000000"/>
          <w:szCs w:val="28"/>
          <w:u w:val="none"/>
          <w:lang w:val="be-BY"/>
        </w:rPr>
        <w:t>.</w:t>
      </w:r>
    </w:p>
    <w:p w:rsidR="00E233CE" w:rsidRDefault="00E233CE" w:rsidP="00E233CE">
      <w:pPr>
        <w:pStyle w:val="3"/>
        <w:numPr>
          <w:ilvl w:val="0"/>
          <w:numId w:val="2"/>
        </w:numPr>
        <w:rPr>
          <w:color w:val="000000"/>
          <w:szCs w:val="28"/>
          <w:u w:val="none"/>
          <w:lang w:val="be-BY"/>
        </w:rPr>
      </w:pPr>
      <w:r>
        <w:rPr>
          <w:color w:val="000000"/>
          <w:szCs w:val="28"/>
          <w:u w:val="none"/>
          <w:lang w:val="be-BY"/>
        </w:rPr>
        <w:t>Галоўныя члены сказа і спосабы іх выражэння.</w:t>
      </w:r>
    </w:p>
    <w:p w:rsidR="00E233CE" w:rsidRDefault="00E233CE" w:rsidP="00E233CE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8"/>
          <w:szCs w:val="28"/>
          <w:lang w:val="be-BY"/>
        </w:rPr>
      </w:pPr>
      <w:r>
        <w:rPr>
          <w:rFonts w:ascii="Times New Roman" w:hAnsi="Times New Roman"/>
          <w:color w:val="000000"/>
          <w:sz w:val="28"/>
          <w:szCs w:val="28"/>
          <w:lang w:val="be-BY"/>
        </w:rPr>
        <w:t>Працяжнік: паміж дзейнікам і выказнікам, у няпоўным сказе, сэнсавы і інтанацыйны.</w:t>
      </w:r>
    </w:p>
    <w:p w:rsidR="00E233CE" w:rsidRDefault="00103C9C" w:rsidP="00E233CE">
      <w:pPr>
        <w:pStyle w:val="3"/>
        <w:numPr>
          <w:ilvl w:val="0"/>
          <w:numId w:val="2"/>
        </w:numPr>
        <w:rPr>
          <w:color w:val="000000"/>
          <w:szCs w:val="28"/>
          <w:u w:val="none"/>
          <w:lang w:val="be-BY"/>
        </w:rPr>
      </w:pPr>
      <w:r>
        <w:rPr>
          <w:color w:val="000000"/>
          <w:szCs w:val="28"/>
          <w:u w:val="none"/>
          <w:lang w:val="be-BY"/>
        </w:rPr>
        <w:t>Аднародныя члены сказа і з</w:t>
      </w:r>
      <w:r w:rsidR="00E233CE">
        <w:rPr>
          <w:color w:val="000000"/>
          <w:szCs w:val="28"/>
          <w:u w:val="none"/>
          <w:lang w:val="be-BY"/>
        </w:rPr>
        <w:t xml:space="preserve">накі прыпынку пры </w:t>
      </w:r>
      <w:r>
        <w:rPr>
          <w:color w:val="000000"/>
          <w:szCs w:val="28"/>
          <w:u w:val="none"/>
          <w:lang w:val="be-BY"/>
        </w:rPr>
        <w:t>іх</w:t>
      </w:r>
      <w:r w:rsidR="00E233CE">
        <w:rPr>
          <w:color w:val="000000"/>
          <w:szCs w:val="28"/>
          <w:u w:val="none"/>
          <w:lang w:val="be-BY"/>
        </w:rPr>
        <w:t>.</w:t>
      </w:r>
    </w:p>
    <w:p w:rsidR="00E233CE" w:rsidRDefault="00E233CE" w:rsidP="00E233CE">
      <w:pPr>
        <w:pStyle w:val="3"/>
        <w:numPr>
          <w:ilvl w:val="0"/>
          <w:numId w:val="2"/>
        </w:numPr>
        <w:rPr>
          <w:color w:val="000000"/>
          <w:szCs w:val="28"/>
          <w:u w:val="none"/>
          <w:lang w:val="be-BY"/>
        </w:rPr>
      </w:pPr>
      <w:r>
        <w:rPr>
          <w:color w:val="000000"/>
          <w:szCs w:val="28"/>
          <w:u w:val="none"/>
          <w:lang w:val="be-BY"/>
        </w:rPr>
        <w:t>Дапаўненне і яго адасабленне.</w:t>
      </w:r>
    </w:p>
    <w:p w:rsidR="00E233CE" w:rsidRDefault="00E233CE" w:rsidP="00E233CE">
      <w:pPr>
        <w:pStyle w:val="3"/>
        <w:numPr>
          <w:ilvl w:val="0"/>
          <w:numId w:val="2"/>
        </w:numPr>
        <w:rPr>
          <w:color w:val="000000"/>
          <w:szCs w:val="28"/>
          <w:u w:val="none"/>
          <w:lang w:val="be-BY"/>
        </w:rPr>
      </w:pPr>
      <w:r>
        <w:rPr>
          <w:color w:val="000000"/>
          <w:szCs w:val="28"/>
          <w:u w:val="none"/>
          <w:lang w:val="be-BY"/>
        </w:rPr>
        <w:t xml:space="preserve"> Азначэнне і яго адасабленне.</w:t>
      </w:r>
    </w:p>
    <w:p w:rsidR="00E233CE" w:rsidRDefault="00E233CE" w:rsidP="00E233CE">
      <w:pPr>
        <w:pStyle w:val="3"/>
        <w:numPr>
          <w:ilvl w:val="0"/>
          <w:numId w:val="2"/>
        </w:numPr>
        <w:rPr>
          <w:color w:val="000000"/>
          <w:szCs w:val="28"/>
          <w:u w:val="none"/>
          <w:lang w:val="be-BY"/>
        </w:rPr>
      </w:pPr>
      <w:r>
        <w:rPr>
          <w:color w:val="000000"/>
          <w:szCs w:val="28"/>
          <w:u w:val="none"/>
          <w:lang w:val="be-BY"/>
        </w:rPr>
        <w:t>Прыдатак і яго адасабленне.</w:t>
      </w:r>
    </w:p>
    <w:p w:rsidR="00E233CE" w:rsidRDefault="00E233CE" w:rsidP="00E233CE">
      <w:pPr>
        <w:pStyle w:val="3"/>
        <w:numPr>
          <w:ilvl w:val="0"/>
          <w:numId w:val="2"/>
        </w:numPr>
        <w:rPr>
          <w:color w:val="000000"/>
          <w:szCs w:val="28"/>
          <w:u w:val="none"/>
          <w:lang w:val="be-BY"/>
        </w:rPr>
      </w:pPr>
      <w:r>
        <w:rPr>
          <w:color w:val="000000"/>
          <w:szCs w:val="28"/>
          <w:u w:val="none"/>
          <w:lang w:val="be-BY"/>
        </w:rPr>
        <w:t>Акалічнасць і яе адасабленне.</w:t>
      </w:r>
    </w:p>
    <w:p w:rsidR="00E233CE" w:rsidRDefault="00E233CE" w:rsidP="00E233CE">
      <w:pPr>
        <w:pStyle w:val="3"/>
        <w:numPr>
          <w:ilvl w:val="0"/>
          <w:numId w:val="2"/>
        </w:numPr>
        <w:rPr>
          <w:color w:val="000000"/>
          <w:szCs w:val="28"/>
          <w:u w:val="none"/>
          <w:lang w:val="be-BY"/>
        </w:rPr>
      </w:pPr>
      <w:r>
        <w:rPr>
          <w:color w:val="000000"/>
          <w:szCs w:val="28"/>
          <w:u w:val="none"/>
          <w:lang w:val="be-BY"/>
        </w:rPr>
        <w:t>Знакі прыпынку ў сказах з параўнальнымі зваротамі і іншымі канструкцыямі з параўнальнымі злучнікамі.</w:t>
      </w:r>
    </w:p>
    <w:p w:rsidR="00E233CE" w:rsidRDefault="00E233CE" w:rsidP="00E233CE">
      <w:pPr>
        <w:pStyle w:val="3"/>
        <w:numPr>
          <w:ilvl w:val="0"/>
          <w:numId w:val="2"/>
        </w:numPr>
        <w:rPr>
          <w:color w:val="000000"/>
          <w:szCs w:val="28"/>
          <w:u w:val="none"/>
          <w:lang w:val="be-BY"/>
        </w:rPr>
      </w:pPr>
      <w:r>
        <w:rPr>
          <w:color w:val="000000"/>
          <w:szCs w:val="28"/>
          <w:u w:val="none"/>
          <w:lang w:val="be-BY"/>
        </w:rPr>
        <w:t>Зваротак, знакі прыпынку пры ім.</w:t>
      </w:r>
    </w:p>
    <w:p w:rsidR="00E233CE" w:rsidRPr="00E233CE" w:rsidRDefault="00E233CE" w:rsidP="00E233CE">
      <w:pPr>
        <w:pStyle w:val="3"/>
        <w:numPr>
          <w:ilvl w:val="0"/>
          <w:numId w:val="2"/>
        </w:numPr>
        <w:rPr>
          <w:szCs w:val="28"/>
          <w:u w:val="none"/>
          <w:lang w:val="be-BY"/>
        </w:rPr>
      </w:pPr>
      <w:r>
        <w:rPr>
          <w:color w:val="000000"/>
          <w:szCs w:val="28"/>
          <w:u w:val="none"/>
          <w:lang w:val="be-BY"/>
        </w:rPr>
        <w:t xml:space="preserve">Пунктуацыя ў сказах з пабочнымі </w:t>
      </w:r>
      <w:r w:rsidR="00103C9C">
        <w:rPr>
          <w:color w:val="000000"/>
          <w:szCs w:val="28"/>
          <w:u w:val="none"/>
          <w:lang w:val="be-BY"/>
        </w:rPr>
        <w:t xml:space="preserve">і ўстаўнымі </w:t>
      </w:r>
      <w:r>
        <w:rPr>
          <w:color w:val="000000"/>
          <w:szCs w:val="28"/>
          <w:u w:val="none"/>
          <w:lang w:val="be-BY"/>
        </w:rPr>
        <w:t>канструкцыямі.</w:t>
      </w:r>
    </w:p>
    <w:p w:rsidR="00E233CE" w:rsidRDefault="00E233CE" w:rsidP="00E233CE">
      <w:pPr>
        <w:pStyle w:val="3"/>
        <w:numPr>
          <w:ilvl w:val="0"/>
          <w:numId w:val="2"/>
        </w:numPr>
        <w:rPr>
          <w:color w:val="000000"/>
          <w:szCs w:val="28"/>
          <w:u w:val="none"/>
          <w:lang w:val="be-BY"/>
        </w:rPr>
      </w:pPr>
      <w:r>
        <w:rPr>
          <w:color w:val="000000"/>
          <w:szCs w:val="28"/>
          <w:u w:val="none"/>
          <w:lang w:val="be-BY"/>
        </w:rPr>
        <w:t>Складаназлучаныя сказы, іх сінтаксічныя прыметы, будова.</w:t>
      </w:r>
    </w:p>
    <w:p w:rsidR="00E233CE" w:rsidRDefault="00E233CE" w:rsidP="00E233CE">
      <w:pPr>
        <w:numPr>
          <w:ilvl w:val="0"/>
          <w:numId w:val="2"/>
        </w:numPr>
        <w:tabs>
          <w:tab w:val="left" w:pos="851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  <w:lang w:val="be-BY"/>
        </w:rPr>
      </w:pPr>
      <w:r>
        <w:rPr>
          <w:rFonts w:ascii="Times New Roman" w:hAnsi="Times New Roman"/>
          <w:color w:val="000000"/>
          <w:sz w:val="28"/>
          <w:szCs w:val="28"/>
          <w:lang w:val="be-BY"/>
        </w:rPr>
        <w:t>Знакі прыпынку ў складаназлучаных сказах.</w:t>
      </w:r>
    </w:p>
    <w:p w:rsidR="00E233CE" w:rsidRDefault="00E233CE" w:rsidP="00E233CE">
      <w:pPr>
        <w:pStyle w:val="3"/>
        <w:numPr>
          <w:ilvl w:val="0"/>
          <w:numId w:val="2"/>
        </w:numPr>
        <w:tabs>
          <w:tab w:val="left" w:pos="851"/>
        </w:tabs>
        <w:rPr>
          <w:color w:val="000000"/>
          <w:szCs w:val="28"/>
          <w:u w:val="none"/>
          <w:lang w:val="be-BY"/>
        </w:rPr>
      </w:pPr>
      <w:r>
        <w:rPr>
          <w:color w:val="000000"/>
          <w:szCs w:val="28"/>
          <w:u w:val="none"/>
          <w:lang w:val="be-BY"/>
        </w:rPr>
        <w:t>Складаназалежныя сказы, іх сінтаксічныя прыметы, будова.</w:t>
      </w:r>
    </w:p>
    <w:p w:rsidR="00E233CE" w:rsidRPr="00103C9C" w:rsidRDefault="00E233CE" w:rsidP="00E233CE">
      <w:pPr>
        <w:pStyle w:val="3"/>
        <w:numPr>
          <w:ilvl w:val="0"/>
          <w:numId w:val="2"/>
        </w:numPr>
        <w:tabs>
          <w:tab w:val="left" w:pos="851"/>
        </w:tabs>
        <w:rPr>
          <w:color w:val="000000"/>
          <w:szCs w:val="28"/>
          <w:u w:val="none"/>
          <w:lang w:val="be-BY"/>
        </w:rPr>
      </w:pPr>
      <w:r w:rsidRPr="00103C9C">
        <w:rPr>
          <w:color w:val="000000"/>
          <w:szCs w:val="28"/>
          <w:u w:val="none"/>
          <w:lang w:val="be-BY"/>
        </w:rPr>
        <w:t>Складаназалежныя сказы з некалькімі даданымі часткамі</w:t>
      </w:r>
      <w:r w:rsidR="00103C9C" w:rsidRPr="00103C9C">
        <w:rPr>
          <w:color w:val="000000"/>
          <w:szCs w:val="28"/>
          <w:u w:val="none"/>
          <w:lang w:val="be-BY"/>
        </w:rPr>
        <w:t>, в</w:t>
      </w:r>
      <w:r w:rsidRPr="00103C9C">
        <w:rPr>
          <w:color w:val="000000"/>
          <w:szCs w:val="28"/>
          <w:u w:val="none"/>
          <w:lang w:val="be-BY"/>
        </w:rPr>
        <w:t>іды падпарадкавання</w:t>
      </w:r>
      <w:r w:rsidR="00103C9C">
        <w:rPr>
          <w:color w:val="000000"/>
          <w:szCs w:val="28"/>
          <w:u w:val="none"/>
          <w:lang w:val="be-BY"/>
        </w:rPr>
        <w:t>.</w:t>
      </w:r>
      <w:r w:rsidRPr="00103C9C">
        <w:rPr>
          <w:color w:val="000000"/>
          <w:szCs w:val="28"/>
          <w:u w:val="none"/>
          <w:lang w:val="be-BY"/>
        </w:rPr>
        <w:t xml:space="preserve"> </w:t>
      </w:r>
    </w:p>
    <w:p w:rsidR="00E233CE" w:rsidRDefault="00E233CE" w:rsidP="00E233CE">
      <w:pPr>
        <w:numPr>
          <w:ilvl w:val="0"/>
          <w:numId w:val="2"/>
        </w:numPr>
        <w:tabs>
          <w:tab w:val="left" w:pos="851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  <w:lang w:val="be-BY"/>
        </w:rPr>
      </w:pPr>
      <w:r>
        <w:rPr>
          <w:rFonts w:ascii="Times New Roman" w:hAnsi="Times New Roman"/>
          <w:color w:val="000000"/>
          <w:sz w:val="28"/>
          <w:szCs w:val="28"/>
          <w:lang w:val="be-BY"/>
        </w:rPr>
        <w:t>Знакі прыпынку ў складаназалежных сказах.</w:t>
      </w:r>
    </w:p>
    <w:p w:rsidR="00E233CE" w:rsidRDefault="00E233CE" w:rsidP="00E233CE">
      <w:pPr>
        <w:pStyle w:val="3"/>
        <w:numPr>
          <w:ilvl w:val="0"/>
          <w:numId w:val="2"/>
        </w:numPr>
        <w:tabs>
          <w:tab w:val="left" w:pos="851"/>
        </w:tabs>
        <w:rPr>
          <w:color w:val="000000"/>
          <w:szCs w:val="28"/>
          <w:u w:val="none"/>
          <w:lang w:val="be-BY"/>
        </w:rPr>
      </w:pPr>
      <w:r>
        <w:rPr>
          <w:color w:val="000000"/>
          <w:szCs w:val="28"/>
          <w:u w:val="none"/>
          <w:lang w:val="be-BY"/>
        </w:rPr>
        <w:t>Бяззлучнікавыя сказы, іх сінтаксічныя прыметы, будова.</w:t>
      </w:r>
    </w:p>
    <w:p w:rsidR="00E233CE" w:rsidRDefault="00E233CE" w:rsidP="00E233CE">
      <w:pPr>
        <w:numPr>
          <w:ilvl w:val="0"/>
          <w:numId w:val="2"/>
        </w:numPr>
        <w:tabs>
          <w:tab w:val="left" w:pos="851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  <w:lang w:val="be-BY"/>
        </w:rPr>
      </w:pPr>
      <w:r>
        <w:rPr>
          <w:rFonts w:ascii="Times New Roman" w:hAnsi="Times New Roman"/>
          <w:color w:val="000000"/>
          <w:sz w:val="28"/>
          <w:szCs w:val="28"/>
          <w:lang w:val="be-BY"/>
        </w:rPr>
        <w:t>Знакі прыпынку ў складаных бяззлучнікавых сказах.</w:t>
      </w:r>
    </w:p>
    <w:p w:rsidR="00E233CE" w:rsidRPr="00103C9C" w:rsidRDefault="00E233CE" w:rsidP="00E233CE">
      <w:pPr>
        <w:pStyle w:val="3"/>
        <w:numPr>
          <w:ilvl w:val="0"/>
          <w:numId w:val="2"/>
        </w:numPr>
        <w:tabs>
          <w:tab w:val="left" w:pos="851"/>
        </w:tabs>
        <w:rPr>
          <w:color w:val="000000"/>
          <w:szCs w:val="28"/>
          <w:u w:val="none"/>
          <w:lang w:val="be-BY"/>
        </w:rPr>
      </w:pPr>
      <w:r w:rsidRPr="00103C9C">
        <w:rPr>
          <w:color w:val="000000"/>
          <w:szCs w:val="28"/>
          <w:u w:val="none"/>
          <w:lang w:val="be-BY"/>
        </w:rPr>
        <w:t>Складаныя сказы з рознымі відамі сувязі</w:t>
      </w:r>
      <w:r w:rsidR="00103C9C">
        <w:rPr>
          <w:color w:val="000000"/>
          <w:szCs w:val="28"/>
          <w:u w:val="none"/>
          <w:lang w:val="be-BY"/>
        </w:rPr>
        <w:t xml:space="preserve"> і</w:t>
      </w:r>
      <w:r w:rsidRPr="00103C9C">
        <w:rPr>
          <w:color w:val="000000"/>
          <w:szCs w:val="28"/>
          <w:u w:val="none"/>
          <w:lang w:val="be-BY"/>
        </w:rPr>
        <w:t xml:space="preserve"> </w:t>
      </w:r>
      <w:r w:rsidR="00103C9C">
        <w:rPr>
          <w:color w:val="000000"/>
          <w:szCs w:val="28"/>
          <w:u w:val="none"/>
          <w:lang w:val="be-BY"/>
        </w:rPr>
        <w:t>з</w:t>
      </w:r>
      <w:r w:rsidRPr="00103C9C">
        <w:rPr>
          <w:color w:val="000000"/>
          <w:szCs w:val="28"/>
          <w:u w:val="none"/>
          <w:lang w:val="be-BY"/>
        </w:rPr>
        <w:t xml:space="preserve">накі прыпынку ў </w:t>
      </w:r>
      <w:r w:rsidR="00103C9C">
        <w:rPr>
          <w:color w:val="000000"/>
          <w:szCs w:val="28"/>
          <w:u w:val="none"/>
          <w:lang w:val="be-BY"/>
        </w:rPr>
        <w:t>іх.</w:t>
      </w:r>
    </w:p>
    <w:p w:rsidR="00E233CE" w:rsidRDefault="00E233CE" w:rsidP="00E233CE">
      <w:pPr>
        <w:pStyle w:val="3"/>
        <w:numPr>
          <w:ilvl w:val="0"/>
          <w:numId w:val="2"/>
        </w:numPr>
        <w:tabs>
          <w:tab w:val="left" w:pos="851"/>
        </w:tabs>
        <w:rPr>
          <w:color w:val="000000"/>
          <w:szCs w:val="28"/>
          <w:u w:val="none"/>
          <w:lang w:val="be-BY"/>
        </w:rPr>
      </w:pPr>
      <w:r>
        <w:rPr>
          <w:color w:val="000000"/>
          <w:szCs w:val="28"/>
          <w:u w:val="none"/>
          <w:lang w:val="be-BY"/>
        </w:rPr>
        <w:t>Чужая мова і спосабы яе перадачы.</w:t>
      </w:r>
    </w:p>
    <w:p w:rsidR="00E233CE" w:rsidRDefault="00E233CE" w:rsidP="00E233CE">
      <w:pPr>
        <w:pStyle w:val="3"/>
        <w:numPr>
          <w:ilvl w:val="0"/>
          <w:numId w:val="2"/>
        </w:numPr>
        <w:tabs>
          <w:tab w:val="left" w:pos="851"/>
        </w:tabs>
        <w:rPr>
          <w:color w:val="000000"/>
          <w:szCs w:val="28"/>
          <w:u w:val="none"/>
          <w:lang w:val="be-BY"/>
        </w:rPr>
      </w:pPr>
      <w:r>
        <w:rPr>
          <w:color w:val="000000"/>
          <w:szCs w:val="28"/>
          <w:u w:val="none"/>
          <w:lang w:val="be-BY"/>
        </w:rPr>
        <w:t>Простая мова і знакі прыпынку пры ёй.</w:t>
      </w:r>
    </w:p>
    <w:p w:rsidR="00E233CE" w:rsidRDefault="00E233CE" w:rsidP="00E233CE">
      <w:pPr>
        <w:pStyle w:val="3"/>
        <w:numPr>
          <w:ilvl w:val="0"/>
          <w:numId w:val="2"/>
        </w:numPr>
        <w:tabs>
          <w:tab w:val="left" w:pos="851"/>
        </w:tabs>
        <w:rPr>
          <w:szCs w:val="28"/>
          <w:u w:val="none"/>
          <w:lang w:val="be-BY"/>
        </w:rPr>
      </w:pPr>
      <w:r>
        <w:rPr>
          <w:color w:val="000000"/>
          <w:szCs w:val="28"/>
          <w:u w:val="none"/>
          <w:lang w:val="be-BY"/>
        </w:rPr>
        <w:t>Дыялог і знакі прыпынку пры ім.</w:t>
      </w:r>
    </w:p>
    <w:p w:rsidR="00E233CE" w:rsidRDefault="00E233CE" w:rsidP="00E233CE">
      <w:pPr>
        <w:numPr>
          <w:ilvl w:val="0"/>
          <w:numId w:val="2"/>
        </w:numPr>
        <w:tabs>
          <w:tab w:val="left" w:pos="993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  <w:lang w:val="be-BY"/>
        </w:rPr>
      </w:pPr>
      <w:r>
        <w:rPr>
          <w:rFonts w:ascii="Times New Roman" w:hAnsi="Times New Roman"/>
          <w:color w:val="000000"/>
          <w:sz w:val="28"/>
          <w:szCs w:val="28"/>
          <w:lang w:val="be-BY"/>
        </w:rPr>
        <w:t>Цытаты і правілы афармлення на пісьме.</w:t>
      </w:r>
    </w:p>
    <w:sectPr w:rsidR="00E233CE" w:rsidSect="00B74F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AC6C97"/>
    <w:multiLevelType w:val="hybridMultilevel"/>
    <w:tmpl w:val="B8D2DDC8"/>
    <w:lvl w:ilvl="0" w:tplc="E5BA8C20">
      <w:start w:val="1"/>
      <w:numFmt w:val="decimal"/>
      <w:lvlText w:val="%1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0BF0781"/>
    <w:multiLevelType w:val="hybridMultilevel"/>
    <w:tmpl w:val="DCBA5ECE"/>
    <w:lvl w:ilvl="0" w:tplc="75B2C98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defaultTabStop w:val="708"/>
  <w:characterSpacingControl w:val="doNotCompress"/>
  <w:compat>
    <w:useFELayout/>
  </w:compat>
  <w:rsids>
    <w:rsidRoot w:val="00AE260E"/>
    <w:rsid w:val="00103C9C"/>
    <w:rsid w:val="00AE260E"/>
    <w:rsid w:val="00B74FBC"/>
    <w:rsid w:val="00E233CE"/>
    <w:rsid w:val="00ED3AB8"/>
    <w:rsid w:val="00F63B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4F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nhideWhenUsed/>
    <w:rsid w:val="00AE260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u w:val="single"/>
    </w:rPr>
  </w:style>
  <w:style w:type="character" w:customStyle="1" w:styleId="30">
    <w:name w:val="Основной текст 3 Знак"/>
    <w:basedOn w:val="a0"/>
    <w:link w:val="3"/>
    <w:rsid w:val="00AE260E"/>
    <w:rPr>
      <w:rFonts w:ascii="Times New Roman" w:eastAsia="Times New Roman" w:hAnsi="Times New Roman" w:cs="Times New Roman"/>
      <w:sz w:val="28"/>
      <w:szCs w:val="20"/>
      <w:u w:val="single"/>
    </w:rPr>
  </w:style>
  <w:style w:type="paragraph" w:styleId="a3">
    <w:name w:val="List Paragraph"/>
    <w:basedOn w:val="a"/>
    <w:uiPriority w:val="34"/>
    <w:qFormat/>
    <w:rsid w:val="00AE260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079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0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182</Words>
  <Characters>1043</Characters>
  <Application>Microsoft Office Word</Application>
  <DocSecurity>0</DocSecurity>
  <Lines>8</Lines>
  <Paragraphs>2</Paragraphs>
  <ScaleCrop>false</ScaleCrop>
  <Company/>
  <LinksUpToDate>false</LinksUpToDate>
  <CharactersWithSpaces>1223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Chajkova</dc:creator>
  <cp:keywords/>
  <dc:description/>
  <cp:lastModifiedBy>Chajkova</cp:lastModifiedBy>
  <cp:revision>6</cp:revision>
  <dcterms:created xsi:type="dcterms:W3CDTF">2018-06-11T07:45:00Z</dcterms:created>
  <dcterms:modified xsi:type="dcterms:W3CDTF">2018-06-13T08:03:00Z</dcterms:modified>
</cp:coreProperties>
</file>